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5B" w:rsidRPr="000459CD" w:rsidRDefault="009A365B" w:rsidP="009A365B">
      <w:pPr>
        <w:rPr>
          <w:rFonts w:ascii="Bookman Old Style" w:hAnsi="Bookman Old Style" w:cs="Arial"/>
          <w:b/>
          <w:bCs/>
          <w:sz w:val="28"/>
          <w:szCs w:val="28"/>
          <w:u w:val="single"/>
        </w:rPr>
      </w:pPr>
      <w:r w:rsidRPr="000459CD">
        <w:rPr>
          <w:rFonts w:ascii="Bookman Old Style" w:hAnsi="Bookman Old Style" w:cs="Arial"/>
          <w:b/>
          <w:bCs/>
          <w:sz w:val="28"/>
          <w:szCs w:val="28"/>
          <w:u w:val="single"/>
        </w:rPr>
        <w:t>Eligibility Criteria Qualifications and/or experience</w:t>
      </w:r>
    </w:p>
    <w:p w:rsidR="009A365B" w:rsidRDefault="009A365B" w:rsidP="009A365B">
      <w:pPr>
        <w:autoSpaceDE w:val="0"/>
        <w:autoSpaceDN w:val="0"/>
        <w:adjustRightInd w:val="0"/>
        <w:spacing w:line="360" w:lineRule="auto"/>
        <w:jc w:val="both"/>
        <w:rPr>
          <w:rFonts w:ascii="Bookman Old Style" w:hAnsi="Bookman Old Style" w:cs="ArialNarrow"/>
        </w:rPr>
      </w:pPr>
    </w:p>
    <w:p w:rsidR="009A365B" w:rsidRPr="000459CD" w:rsidRDefault="009A365B" w:rsidP="009A365B">
      <w:pPr>
        <w:widowControl w:val="0"/>
        <w:autoSpaceDE w:val="0"/>
        <w:autoSpaceDN w:val="0"/>
        <w:adjustRightInd w:val="0"/>
        <w:spacing w:line="276" w:lineRule="auto"/>
        <w:rPr>
          <w:rFonts w:ascii="Bookman Old Style" w:hAnsi="Bookman Old Style" w:cs="Arial"/>
          <w:b/>
          <w:bCs/>
          <w:iCs/>
        </w:rPr>
      </w:pPr>
      <w:r w:rsidRPr="000459CD">
        <w:rPr>
          <w:rFonts w:ascii="Bookman Old Style" w:hAnsi="Bookman Old Style" w:cs="Arial"/>
          <w:b/>
          <w:bCs/>
          <w:iCs/>
        </w:rPr>
        <w:t>Candidates must have at the latest date of application:</w:t>
      </w:r>
    </w:p>
    <w:p w:rsidR="009A365B" w:rsidRPr="000459CD" w:rsidRDefault="009A365B" w:rsidP="009A365B">
      <w:pPr>
        <w:widowControl w:val="0"/>
        <w:autoSpaceDE w:val="0"/>
        <w:autoSpaceDN w:val="0"/>
        <w:adjustRightInd w:val="0"/>
        <w:spacing w:line="276" w:lineRule="auto"/>
        <w:rPr>
          <w:rFonts w:ascii="Bookman Old Style" w:hAnsi="Bookman Old Style" w:cs="Arial"/>
          <w:b/>
          <w:bCs/>
          <w:iCs/>
        </w:rPr>
      </w:pPr>
    </w:p>
    <w:p w:rsidR="009A365B" w:rsidRPr="00187D67" w:rsidRDefault="009A365B" w:rsidP="009A365B">
      <w:pPr>
        <w:pStyle w:val="ListParagraph"/>
        <w:spacing w:line="276" w:lineRule="auto"/>
        <w:ind w:left="0"/>
        <w:jc w:val="both"/>
        <w:rPr>
          <w:rFonts w:ascii="Bookman Old Style" w:hAnsi="Bookman Old Style" w:cs="Arial"/>
          <w:sz w:val="24"/>
          <w:szCs w:val="24"/>
        </w:rPr>
      </w:pPr>
      <w:r w:rsidRPr="00187D67">
        <w:rPr>
          <w:rFonts w:ascii="Bookman Old Style" w:hAnsi="Bookman Old Style" w:cs="Arial"/>
          <w:b/>
          <w:sz w:val="24"/>
          <w:szCs w:val="24"/>
          <w:u w:val="single"/>
        </w:rPr>
        <w:t>Professional Qualifications, Experience, etc</w:t>
      </w:r>
      <w:r w:rsidRPr="00187D67">
        <w:rPr>
          <w:rFonts w:ascii="Bookman Old Style" w:hAnsi="Bookman Old Style" w:cs="Arial"/>
          <w:sz w:val="24"/>
          <w:szCs w:val="24"/>
        </w:rPr>
        <w:t xml:space="preserve">. </w:t>
      </w:r>
    </w:p>
    <w:p w:rsidR="009A365B" w:rsidRPr="000459CD" w:rsidRDefault="009A365B" w:rsidP="009A365B">
      <w:pPr>
        <w:spacing w:line="276" w:lineRule="auto"/>
        <w:jc w:val="both"/>
        <w:rPr>
          <w:rFonts w:ascii="Bookman Old Style" w:hAnsi="Bookman Old Style" w:cs="Arial"/>
        </w:rPr>
      </w:pPr>
    </w:p>
    <w:p w:rsidR="009A365B" w:rsidRPr="007F62B9" w:rsidRDefault="009A365B" w:rsidP="009A365B">
      <w:pPr>
        <w:numPr>
          <w:ilvl w:val="0"/>
          <w:numId w:val="1"/>
        </w:numPr>
        <w:jc w:val="both"/>
        <w:rPr>
          <w:rFonts w:ascii="Bookman Old Style" w:hAnsi="Bookman Old Style" w:cs="Arial"/>
        </w:rPr>
      </w:pPr>
      <w:r w:rsidRPr="007F62B9">
        <w:rPr>
          <w:rFonts w:ascii="Bookman Old Style" w:hAnsi="Bookman Old Style" w:cs="Arial"/>
        </w:rPr>
        <w:t xml:space="preserve">Eligible applicants will be those who on the closing date for the competition: </w:t>
      </w:r>
    </w:p>
    <w:p w:rsidR="009A365B" w:rsidRPr="007F62B9" w:rsidRDefault="009A365B" w:rsidP="009A365B">
      <w:pPr>
        <w:jc w:val="both"/>
        <w:rPr>
          <w:rFonts w:ascii="Bookman Old Style" w:hAnsi="Bookman Old Style" w:cs="Arial"/>
        </w:rPr>
      </w:pPr>
    </w:p>
    <w:p w:rsidR="009A365B" w:rsidRPr="007F62B9" w:rsidRDefault="009A365B" w:rsidP="009A365B">
      <w:pPr>
        <w:ind w:left="720"/>
        <w:jc w:val="both"/>
        <w:rPr>
          <w:rFonts w:ascii="Bookman Old Style" w:hAnsi="Bookman Old Style" w:cs="Arial"/>
        </w:rPr>
      </w:pPr>
      <w:r w:rsidRPr="007F62B9">
        <w:rPr>
          <w:rFonts w:ascii="Bookman Old Style" w:hAnsi="Bookman Old Style" w:cs="Arial"/>
        </w:rPr>
        <w:t xml:space="preserve">(i) Are currently registered, and maintain registration on the Emergency Medical Technician Division of the Register as held by the Pre Hospital Emergency Care Council. </w:t>
      </w:r>
    </w:p>
    <w:p w:rsidR="009A365B" w:rsidRPr="007F62B9" w:rsidRDefault="009A365B" w:rsidP="009A365B">
      <w:pPr>
        <w:pStyle w:val="ListParagraph"/>
        <w:jc w:val="center"/>
        <w:rPr>
          <w:rFonts w:ascii="Bookman Old Style" w:hAnsi="Bookman Old Style" w:cs="Arial"/>
          <w:b/>
          <w:sz w:val="24"/>
          <w:szCs w:val="24"/>
        </w:rPr>
      </w:pPr>
      <w:r w:rsidRPr="007F62B9">
        <w:rPr>
          <w:rFonts w:ascii="Bookman Old Style" w:hAnsi="Bookman Old Style" w:cs="Arial"/>
          <w:b/>
          <w:sz w:val="24"/>
          <w:szCs w:val="24"/>
        </w:rPr>
        <w:t>AND</w:t>
      </w:r>
    </w:p>
    <w:p w:rsidR="009A365B" w:rsidRPr="007F62B9" w:rsidRDefault="009A365B" w:rsidP="009A365B">
      <w:pPr>
        <w:pStyle w:val="ListParagraph"/>
        <w:jc w:val="center"/>
        <w:rPr>
          <w:rFonts w:ascii="Bookman Old Style" w:hAnsi="Bookman Old Style" w:cs="Arial"/>
          <w:sz w:val="24"/>
          <w:szCs w:val="24"/>
        </w:rPr>
      </w:pPr>
    </w:p>
    <w:p w:rsidR="009A365B" w:rsidRPr="007F62B9" w:rsidRDefault="009A365B" w:rsidP="009A365B">
      <w:pPr>
        <w:ind w:left="720"/>
        <w:jc w:val="both"/>
        <w:rPr>
          <w:rFonts w:ascii="Bookman Old Style" w:hAnsi="Bookman Old Style" w:cs="Arial"/>
        </w:rPr>
      </w:pPr>
      <w:r w:rsidRPr="007F62B9">
        <w:rPr>
          <w:rFonts w:ascii="Bookman Old Style" w:hAnsi="Bookman Old Style" w:cs="Arial"/>
        </w:rPr>
        <w:t xml:space="preserve">(ii) Possess the National Qualification in Emergency Medical Technology and the PHECC EMT Practitioner’s licence. </w:t>
      </w:r>
    </w:p>
    <w:p w:rsidR="009A365B" w:rsidRPr="007F62B9" w:rsidRDefault="009A365B" w:rsidP="009A365B">
      <w:pPr>
        <w:ind w:left="720"/>
        <w:jc w:val="both"/>
        <w:rPr>
          <w:rFonts w:ascii="Bookman Old Style" w:hAnsi="Bookman Old Style" w:cs="Arial"/>
        </w:rPr>
      </w:pPr>
    </w:p>
    <w:p w:rsidR="009A365B" w:rsidRPr="007F62B9" w:rsidRDefault="009A365B" w:rsidP="009A365B">
      <w:pPr>
        <w:ind w:left="720"/>
        <w:jc w:val="center"/>
        <w:rPr>
          <w:rFonts w:ascii="Bookman Old Style" w:hAnsi="Bookman Old Style" w:cs="Arial"/>
          <w:b/>
        </w:rPr>
      </w:pPr>
      <w:r w:rsidRPr="007F62B9">
        <w:rPr>
          <w:rFonts w:ascii="Bookman Old Style" w:hAnsi="Bookman Old Style" w:cs="Arial"/>
          <w:b/>
        </w:rPr>
        <w:t>AND</w:t>
      </w:r>
    </w:p>
    <w:p w:rsidR="009A365B" w:rsidRPr="007F62B9" w:rsidRDefault="009A365B" w:rsidP="009A365B">
      <w:pPr>
        <w:ind w:left="720"/>
        <w:jc w:val="center"/>
        <w:rPr>
          <w:rFonts w:ascii="Bookman Old Style" w:hAnsi="Bookman Old Style" w:cs="Arial"/>
        </w:rPr>
      </w:pPr>
    </w:p>
    <w:p w:rsidR="009A365B" w:rsidRPr="007F62B9" w:rsidRDefault="009A365B" w:rsidP="009A365B">
      <w:pPr>
        <w:pStyle w:val="ListParagraph"/>
        <w:numPr>
          <w:ilvl w:val="0"/>
          <w:numId w:val="2"/>
        </w:numPr>
        <w:ind w:left="1362"/>
        <w:rPr>
          <w:rFonts w:ascii="Bookman Old Style" w:hAnsi="Bookman Old Style" w:cs="Arial"/>
          <w:sz w:val="24"/>
          <w:szCs w:val="24"/>
        </w:rPr>
      </w:pPr>
      <w:r w:rsidRPr="007F62B9">
        <w:rPr>
          <w:rFonts w:ascii="Bookman Old Style" w:hAnsi="Bookman Old Style" w:cs="Arial"/>
          <w:sz w:val="24"/>
          <w:szCs w:val="24"/>
        </w:rPr>
        <w:t>Be the holder of a full - unendorsed Class C1 Driving Licence on application (</w:t>
      </w:r>
      <w:r w:rsidRPr="007F62B9">
        <w:rPr>
          <w:rFonts w:ascii="Bookman Old Style" w:hAnsi="Bookman Old Style" w:cs="Arial"/>
          <w:b/>
          <w:sz w:val="24"/>
          <w:szCs w:val="24"/>
        </w:rPr>
        <w:t>Note UK 101 Restriction, NI 79 (NFHR) Restriction &amp; Irish 78 Restriction is not acceptable).</w:t>
      </w:r>
    </w:p>
    <w:p w:rsidR="009A365B" w:rsidRPr="007F62B9" w:rsidRDefault="009A365B" w:rsidP="009A365B">
      <w:pPr>
        <w:pStyle w:val="ListParagraph"/>
        <w:ind w:left="1503"/>
        <w:rPr>
          <w:rFonts w:ascii="Bookman Old Style" w:hAnsi="Bookman Old Style" w:cs="Arial"/>
          <w:sz w:val="24"/>
          <w:szCs w:val="24"/>
        </w:rPr>
      </w:pPr>
    </w:p>
    <w:p w:rsidR="009A365B" w:rsidRPr="007F62B9" w:rsidRDefault="009A365B" w:rsidP="009A365B">
      <w:pPr>
        <w:pStyle w:val="ListParagraph"/>
        <w:jc w:val="center"/>
        <w:rPr>
          <w:rFonts w:ascii="Bookman Old Style" w:hAnsi="Bookman Old Style" w:cs="Arial"/>
          <w:b/>
          <w:sz w:val="24"/>
          <w:szCs w:val="24"/>
        </w:rPr>
      </w:pPr>
      <w:r w:rsidRPr="007F62B9">
        <w:rPr>
          <w:rFonts w:ascii="Bookman Old Style" w:hAnsi="Bookman Old Style" w:cs="Arial"/>
          <w:b/>
          <w:sz w:val="24"/>
          <w:szCs w:val="24"/>
        </w:rPr>
        <w:t>AND</w:t>
      </w:r>
    </w:p>
    <w:p w:rsidR="009A365B" w:rsidRPr="007F62B9" w:rsidRDefault="009A365B" w:rsidP="009A365B">
      <w:pPr>
        <w:pStyle w:val="ListParagraph"/>
        <w:jc w:val="center"/>
        <w:rPr>
          <w:rFonts w:ascii="Bookman Old Style" w:hAnsi="Bookman Old Style" w:cs="Arial"/>
          <w:sz w:val="24"/>
          <w:szCs w:val="24"/>
        </w:rPr>
      </w:pPr>
    </w:p>
    <w:p w:rsidR="009A365B" w:rsidRPr="007F62B9" w:rsidRDefault="009A365B" w:rsidP="009A365B">
      <w:pPr>
        <w:ind w:left="360"/>
        <w:jc w:val="both"/>
        <w:rPr>
          <w:rFonts w:ascii="Bookman Old Style" w:hAnsi="Bookman Old Style" w:cs="Arial"/>
        </w:rPr>
      </w:pPr>
      <w:r w:rsidRPr="007F62B9">
        <w:rPr>
          <w:rFonts w:ascii="Bookman Old Style" w:hAnsi="Bookman Old Style" w:cs="Arial"/>
        </w:rPr>
        <w:t xml:space="preserve">b) Candidates must possess the requisite knowledge and ability, (including a high standard of suitability) for the proper discharge of the duties of the office. </w:t>
      </w:r>
    </w:p>
    <w:p w:rsidR="009A365B" w:rsidRPr="007F62B9" w:rsidRDefault="009A365B" w:rsidP="009A365B">
      <w:pPr>
        <w:spacing w:line="276" w:lineRule="auto"/>
        <w:ind w:left="360"/>
        <w:jc w:val="both"/>
        <w:rPr>
          <w:rFonts w:ascii="Bookman Old Style" w:hAnsi="Bookman Old Style" w:cs="Arial"/>
        </w:rPr>
      </w:pPr>
    </w:p>
    <w:p w:rsidR="009A365B" w:rsidRPr="00BF4906" w:rsidRDefault="009A365B" w:rsidP="009A365B">
      <w:pPr>
        <w:autoSpaceDE w:val="0"/>
        <w:autoSpaceDN w:val="0"/>
        <w:adjustRightInd w:val="0"/>
        <w:spacing w:line="240" w:lineRule="atLeast"/>
        <w:rPr>
          <w:rFonts w:ascii="Bookman Old Style" w:hAnsi="Bookman Old Style" w:cs="Arial"/>
          <w:b/>
          <w:u w:val="single"/>
        </w:rPr>
      </w:pPr>
      <w:r w:rsidRPr="00BF4906">
        <w:rPr>
          <w:rFonts w:ascii="Bookman Old Style" w:hAnsi="Bookman Old Style" w:cs="Arial"/>
          <w:b/>
          <w:u w:val="single"/>
        </w:rPr>
        <w:t>PLEASE NOTE:</w:t>
      </w:r>
    </w:p>
    <w:p w:rsidR="009A365B" w:rsidRPr="00BF4906" w:rsidRDefault="009A365B" w:rsidP="009A365B">
      <w:pPr>
        <w:numPr>
          <w:ilvl w:val="0"/>
          <w:numId w:val="3"/>
        </w:numPr>
        <w:jc w:val="both"/>
        <w:rPr>
          <w:rFonts w:ascii="Bookman Old Style" w:hAnsi="Bookman Old Style" w:cs="Arial"/>
        </w:rPr>
      </w:pPr>
      <w:r w:rsidRPr="00BF4906">
        <w:rPr>
          <w:rFonts w:ascii="Bookman Old Style" w:hAnsi="Bookman Old Style" w:cs="Arial"/>
        </w:rPr>
        <w:t xml:space="preserve">C1 Driving Tests passed after the closing date of </w:t>
      </w:r>
      <w:r>
        <w:rPr>
          <w:rFonts w:ascii="Bookman Old Style" w:hAnsi="Bookman Old Style" w:cs="Arial"/>
        </w:rPr>
        <w:t>a</w:t>
      </w:r>
      <w:r w:rsidRPr="00BF4906">
        <w:rPr>
          <w:rFonts w:ascii="Bookman Old Style" w:hAnsi="Bookman Old Style" w:cs="Arial"/>
        </w:rPr>
        <w:t xml:space="preserve"> campaign</w:t>
      </w:r>
      <w:r>
        <w:rPr>
          <w:rFonts w:ascii="Bookman Old Style" w:hAnsi="Bookman Old Style" w:cs="Arial"/>
        </w:rPr>
        <w:t xml:space="preserve"> will not be accepted.</w:t>
      </w:r>
    </w:p>
    <w:p w:rsidR="009A365B" w:rsidRPr="00BF4906" w:rsidRDefault="009A365B" w:rsidP="009A365B">
      <w:pPr>
        <w:numPr>
          <w:ilvl w:val="0"/>
          <w:numId w:val="3"/>
        </w:numPr>
        <w:contextualSpacing/>
        <w:rPr>
          <w:rFonts w:ascii="Bookman Old Style" w:hAnsi="Bookman Old Style" w:cs="Arial"/>
        </w:rPr>
      </w:pPr>
      <w:r w:rsidRPr="00BF4906">
        <w:rPr>
          <w:rFonts w:ascii="Bookman Old Style" w:hAnsi="Bookman Old Style" w:cs="Arial"/>
        </w:rPr>
        <w:t>Candidates who are classed as a Novice Driver i.e. those who obtained their first full driving licence within the last two years and are required to display N plates, will not be considered for employment opportunities. These candidates if successful at interview will be placed on the panel but their status will be recorded as Dormant. This means that they will not receive any expressions of interest until they notify us in writing that they are no longer required to display N Plates, i.e. the two year period since they obtained their first full licence has passed.</w:t>
      </w:r>
    </w:p>
    <w:p w:rsidR="009A365B" w:rsidRPr="00BF4906" w:rsidRDefault="009A365B" w:rsidP="009A365B">
      <w:pPr>
        <w:pStyle w:val="ListParagraph"/>
        <w:numPr>
          <w:ilvl w:val="0"/>
          <w:numId w:val="3"/>
        </w:numPr>
        <w:contextualSpacing/>
        <w:rPr>
          <w:rStyle w:val="Hyperlink"/>
          <w:rFonts w:ascii="Bookman Old Style" w:hAnsi="Bookman Old Style" w:cs="Arial"/>
          <w:b/>
          <w:sz w:val="24"/>
          <w:szCs w:val="24"/>
        </w:rPr>
      </w:pPr>
      <w:r w:rsidRPr="00BF4906">
        <w:rPr>
          <w:rFonts w:ascii="Bookman Old Style" w:hAnsi="Bookman Old Style" w:cs="Arial"/>
          <w:sz w:val="24"/>
          <w:szCs w:val="24"/>
        </w:rPr>
        <w:t>Applicants will be required to submit a</w:t>
      </w:r>
      <w:r w:rsidRPr="00BF4906">
        <w:rPr>
          <w:rFonts w:ascii="Bookman Old Style" w:hAnsi="Bookman Old Style" w:cs="Arial"/>
          <w:b/>
          <w:sz w:val="24"/>
          <w:szCs w:val="24"/>
        </w:rPr>
        <w:t xml:space="preserve"> Driving Licence Printout from their Local Authority* </w:t>
      </w:r>
      <w:r w:rsidRPr="00BF4906">
        <w:rPr>
          <w:rFonts w:ascii="Bookman Old Style" w:hAnsi="Bookman Old Style" w:cs="Arial"/>
          <w:sz w:val="24"/>
          <w:szCs w:val="24"/>
        </w:rPr>
        <w:t xml:space="preserve">with their application form. This printout must be an original and must state whether or not you currently have any endorsements or penalty points on your licence.  This printout must be from a recent date and is normally requested from the body who issued your driving licence e.g. National Driver Licence Service (NDLS) in ROI, Driver &amp; Vehicle Licensing Agency (DVLA) in Northern Ireland or UK. For </w:t>
      </w:r>
      <w:r w:rsidRPr="00BF4906">
        <w:rPr>
          <w:rFonts w:ascii="Bookman Old Style" w:hAnsi="Bookman Old Style" w:cs="Arial"/>
          <w:sz w:val="24"/>
          <w:szCs w:val="24"/>
        </w:rPr>
        <w:lastRenderedPageBreak/>
        <w:t xml:space="preserve">more information please visit:  </w:t>
      </w:r>
      <w:hyperlink r:id="rId5" w:anchor="letter-of-entitlement-driver-statement-" w:history="1">
        <w:r w:rsidRPr="00BF4906">
          <w:rPr>
            <w:rStyle w:val="Hyperlink"/>
            <w:rFonts w:ascii="Bookman Old Style" w:hAnsi="Bookman Old Style" w:cs="Arial"/>
            <w:sz w:val="24"/>
            <w:szCs w:val="24"/>
          </w:rPr>
          <w:t>https://www.ndls.ie/driving-abroad.html#letter-of-entitlement-driver-statement-</w:t>
        </w:r>
      </w:hyperlink>
      <w:r w:rsidRPr="00BF4906">
        <w:rPr>
          <w:rFonts w:ascii="Bookman Old Style" w:hAnsi="Bookman Old Style" w:cs="Arial"/>
          <w:sz w:val="24"/>
          <w:szCs w:val="24"/>
        </w:rPr>
        <w:t xml:space="preserve"> or </w:t>
      </w:r>
      <w:hyperlink r:id="rId6" w:history="1">
        <w:r w:rsidRPr="00BF4906">
          <w:rPr>
            <w:rStyle w:val="Hyperlink"/>
            <w:rFonts w:ascii="Bookman Old Style" w:hAnsi="Bookman Old Style" w:cs="Arial"/>
            <w:sz w:val="24"/>
            <w:szCs w:val="24"/>
          </w:rPr>
          <w:t>https://www.gov.uk/view-driving-licence</w:t>
        </w:r>
      </w:hyperlink>
    </w:p>
    <w:p w:rsidR="009A365B" w:rsidRPr="00BF4906" w:rsidRDefault="009A365B" w:rsidP="009A365B">
      <w:pPr>
        <w:rPr>
          <w:rFonts w:ascii="Bookman Old Style" w:hAnsi="Bookman Old Style" w:cs="Arial"/>
          <w:i/>
        </w:rPr>
      </w:pPr>
      <w:r w:rsidRPr="00BF4906">
        <w:rPr>
          <w:rFonts w:ascii="Bookman Old Style" w:hAnsi="Bookman Old Style" w:cs="Arial"/>
          <w:i/>
        </w:rPr>
        <w:t>*Please note that it can take a minimum of 10 working days for your request to be processed.</w:t>
      </w:r>
    </w:p>
    <w:p w:rsidR="009A365B" w:rsidRPr="00BF4906" w:rsidRDefault="009A365B" w:rsidP="009A365B">
      <w:pPr>
        <w:numPr>
          <w:ilvl w:val="0"/>
          <w:numId w:val="3"/>
        </w:numPr>
        <w:autoSpaceDE w:val="0"/>
        <w:autoSpaceDN w:val="0"/>
        <w:adjustRightInd w:val="0"/>
        <w:spacing w:line="240" w:lineRule="atLeast"/>
        <w:jc w:val="both"/>
        <w:rPr>
          <w:rFonts w:ascii="Bookman Old Style" w:hAnsi="Bookman Old Style" w:cs="Arial"/>
          <w:b/>
          <w:lang w:val="en-IE" w:eastAsia="en-IE"/>
        </w:rPr>
      </w:pPr>
      <w:r w:rsidRPr="00BF4906">
        <w:rPr>
          <w:rFonts w:ascii="Bookman Old Style" w:hAnsi="Bookman Old Style" w:cs="Arial"/>
        </w:rPr>
        <w:t>Candidates with penalty points on their licence should note that the maximum penalty points allowed by NAS are 5 points at the closing date of the campaign. Candidates who are found to have incurred 6 or more penalty points on their licence will not progress further in the recruitment process.</w:t>
      </w:r>
    </w:p>
    <w:p w:rsidR="009A365B" w:rsidRPr="00BF4906" w:rsidRDefault="009A365B" w:rsidP="009A365B">
      <w:pPr>
        <w:numPr>
          <w:ilvl w:val="0"/>
          <w:numId w:val="3"/>
        </w:numPr>
        <w:autoSpaceDE w:val="0"/>
        <w:autoSpaceDN w:val="0"/>
        <w:adjustRightInd w:val="0"/>
        <w:spacing w:line="240" w:lineRule="atLeast"/>
        <w:jc w:val="both"/>
        <w:rPr>
          <w:rFonts w:ascii="Bookman Old Style" w:hAnsi="Bookman Old Style" w:cs="Arial"/>
          <w:lang w:val="en-IE" w:eastAsia="en-IE"/>
        </w:rPr>
      </w:pPr>
      <w:r w:rsidRPr="00BF4906">
        <w:rPr>
          <w:rFonts w:ascii="Bookman Old Style" w:hAnsi="Bookman Old Style" w:cs="Arial"/>
          <w:lang w:val="en-IE" w:eastAsia="en-IE"/>
        </w:rPr>
        <w:t xml:space="preserve">Appointment to and continuation in posts that require statutory registration is dependent upon the post holder maintaining annual registration in the relevant division of the register maintained by </w:t>
      </w:r>
      <w:r w:rsidRPr="00BF4906">
        <w:rPr>
          <w:rFonts w:ascii="Bookman Old Style" w:hAnsi="Bookman Old Style" w:cs="Arial"/>
        </w:rPr>
        <w:t>the Pre Hospital Emergency Care Council.</w:t>
      </w:r>
    </w:p>
    <w:p w:rsidR="009A365B" w:rsidRPr="000459CD" w:rsidRDefault="009A365B" w:rsidP="009A365B">
      <w:pPr>
        <w:spacing w:line="276" w:lineRule="auto"/>
        <w:jc w:val="both"/>
        <w:rPr>
          <w:rFonts w:ascii="Bookman Old Style" w:hAnsi="Bookman Old Style" w:cs="Arial"/>
        </w:rPr>
      </w:pPr>
    </w:p>
    <w:p w:rsidR="009A365B" w:rsidRPr="000459CD" w:rsidRDefault="009A365B" w:rsidP="009A365B">
      <w:pPr>
        <w:spacing w:line="276" w:lineRule="auto"/>
        <w:rPr>
          <w:rFonts w:ascii="Bookman Old Style" w:hAnsi="Bookman Old Style" w:cs="Arial"/>
          <w:b/>
          <w:u w:val="single"/>
        </w:rPr>
      </w:pPr>
      <w:r w:rsidRPr="000459CD">
        <w:rPr>
          <w:rFonts w:ascii="Bookman Old Style" w:hAnsi="Bookman Old Style" w:cs="Arial"/>
          <w:b/>
          <w:u w:val="single"/>
        </w:rPr>
        <w:t>Health</w:t>
      </w:r>
    </w:p>
    <w:p w:rsidR="009A365B" w:rsidRPr="000459CD" w:rsidRDefault="009A365B" w:rsidP="009A365B">
      <w:pPr>
        <w:spacing w:line="276" w:lineRule="auto"/>
        <w:rPr>
          <w:rFonts w:ascii="Bookman Old Style" w:hAnsi="Bookman Old Style" w:cs="Arial"/>
        </w:rPr>
      </w:pPr>
      <w:r w:rsidRPr="000459CD">
        <w:rPr>
          <w:rFonts w:ascii="Bookman Old Style" w:hAnsi="Bookman Old Style"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9A365B" w:rsidRPr="000459CD" w:rsidRDefault="009A365B" w:rsidP="009A365B">
      <w:pPr>
        <w:spacing w:line="276" w:lineRule="auto"/>
        <w:rPr>
          <w:rFonts w:ascii="Bookman Old Style" w:hAnsi="Bookman Old Style" w:cs="Arial"/>
        </w:rPr>
      </w:pPr>
    </w:p>
    <w:p w:rsidR="009A365B" w:rsidRPr="000459CD" w:rsidRDefault="009A365B" w:rsidP="009A365B">
      <w:pPr>
        <w:spacing w:line="276" w:lineRule="auto"/>
        <w:ind w:right="-766"/>
        <w:rPr>
          <w:rFonts w:ascii="Bookman Old Style" w:hAnsi="Bookman Old Style" w:cs="Arial"/>
          <w:iCs/>
          <w:u w:val="single"/>
        </w:rPr>
      </w:pPr>
      <w:r w:rsidRPr="000459CD">
        <w:rPr>
          <w:rFonts w:ascii="Bookman Old Style" w:hAnsi="Bookman Old Style" w:cs="Arial"/>
          <w:b/>
          <w:bCs/>
          <w:u w:val="single"/>
        </w:rPr>
        <w:t>Character</w:t>
      </w:r>
    </w:p>
    <w:p w:rsidR="009A365B" w:rsidRDefault="009A365B" w:rsidP="009A365B">
      <w:pPr>
        <w:spacing w:line="276" w:lineRule="auto"/>
        <w:ind w:right="-766"/>
        <w:rPr>
          <w:rFonts w:ascii="Arial" w:hAnsi="Arial" w:cs="Arial"/>
        </w:rPr>
      </w:pPr>
      <w:r w:rsidRPr="000459CD">
        <w:rPr>
          <w:rFonts w:ascii="Bookman Old Style" w:hAnsi="Bookman Old Style" w:cs="Arial"/>
        </w:rPr>
        <w:t>Each candidate for and any person holding the office must be of good character</w:t>
      </w:r>
      <w:r w:rsidRPr="00F6254C">
        <w:rPr>
          <w:rFonts w:ascii="Arial" w:hAnsi="Arial" w:cs="Arial"/>
        </w:rPr>
        <w:t>.</w:t>
      </w:r>
    </w:p>
    <w:p w:rsidR="009A365B" w:rsidRDefault="009A365B" w:rsidP="009A365B">
      <w:pPr>
        <w:autoSpaceDE w:val="0"/>
        <w:autoSpaceDN w:val="0"/>
        <w:adjustRightInd w:val="0"/>
        <w:spacing w:line="360" w:lineRule="auto"/>
        <w:jc w:val="both"/>
        <w:rPr>
          <w:rFonts w:ascii="Bookman Old Style" w:hAnsi="Bookman Old Style" w:cs="ArialNarrow"/>
        </w:rPr>
      </w:pPr>
    </w:p>
    <w:p w:rsidR="009A365B" w:rsidRPr="00A932DD" w:rsidRDefault="009A365B" w:rsidP="009A365B">
      <w:pPr>
        <w:tabs>
          <w:tab w:val="num" w:pos="463"/>
        </w:tabs>
        <w:jc w:val="both"/>
        <w:rPr>
          <w:rFonts w:ascii="Bookman Old Style" w:hAnsi="Bookman Old Style"/>
          <w:b/>
          <w:szCs w:val="20"/>
          <w:u w:val="single"/>
        </w:rPr>
      </w:pPr>
      <w:r w:rsidRPr="00A932DD">
        <w:rPr>
          <w:rFonts w:ascii="Bookman Old Style" w:hAnsi="Bookman Old Style"/>
          <w:b/>
          <w:szCs w:val="20"/>
          <w:u w:val="single"/>
        </w:rPr>
        <w:t>Remuneration</w:t>
      </w:r>
    </w:p>
    <w:p w:rsidR="009A365B" w:rsidRPr="00A932DD" w:rsidRDefault="009A365B" w:rsidP="009A365B">
      <w:pPr>
        <w:tabs>
          <w:tab w:val="num" w:pos="463"/>
        </w:tabs>
        <w:jc w:val="both"/>
        <w:rPr>
          <w:rFonts w:ascii="Bookman Old Style" w:hAnsi="Bookman Old Style"/>
          <w:szCs w:val="20"/>
        </w:rPr>
      </w:pPr>
    </w:p>
    <w:p w:rsidR="009A365B" w:rsidRPr="00C83CF5" w:rsidRDefault="009A365B" w:rsidP="009A365B">
      <w:pPr>
        <w:jc w:val="both"/>
        <w:rPr>
          <w:rFonts w:ascii="Bookman Old Style" w:hAnsi="Bookman Old Style" w:cs="Arial"/>
        </w:rPr>
      </w:pPr>
      <w:r w:rsidRPr="00C83CF5">
        <w:rPr>
          <w:rFonts w:ascii="Bookman Old Style" w:hAnsi="Bookman Old Style" w:cs="Arial"/>
        </w:rPr>
        <w:t>The Salary scale for the post as at 01/</w:t>
      </w:r>
      <w:r>
        <w:rPr>
          <w:rFonts w:ascii="Bookman Old Style" w:hAnsi="Bookman Old Style" w:cs="Arial"/>
        </w:rPr>
        <w:t>03</w:t>
      </w:r>
      <w:r w:rsidRPr="00C83CF5">
        <w:rPr>
          <w:rFonts w:ascii="Bookman Old Style" w:hAnsi="Bookman Old Style" w:cs="Arial"/>
        </w:rPr>
        <w:t>/202</w:t>
      </w:r>
      <w:r>
        <w:rPr>
          <w:rFonts w:ascii="Bookman Old Style" w:hAnsi="Bookman Old Style" w:cs="Arial"/>
        </w:rPr>
        <w:t>3</w:t>
      </w:r>
      <w:r w:rsidRPr="00C83CF5">
        <w:rPr>
          <w:rFonts w:ascii="Bookman Old Style" w:hAnsi="Bookman Old Style" w:cs="Arial"/>
        </w:rPr>
        <w:t xml:space="preserve"> is: </w:t>
      </w:r>
    </w:p>
    <w:p w:rsidR="009A365B" w:rsidRPr="00C83CF5" w:rsidRDefault="009A365B" w:rsidP="009A365B">
      <w:pPr>
        <w:jc w:val="both"/>
        <w:rPr>
          <w:rFonts w:ascii="Bookman Old Style" w:hAnsi="Bookman Old Style" w:cs="Arial"/>
        </w:rPr>
      </w:pPr>
    </w:p>
    <w:p w:rsidR="009A365B" w:rsidRPr="00C83CF5" w:rsidRDefault="009A365B" w:rsidP="009A365B">
      <w:pPr>
        <w:jc w:val="both"/>
        <w:rPr>
          <w:rFonts w:ascii="Bookman Old Style" w:hAnsi="Bookman Old Style" w:cs="Arial"/>
        </w:rPr>
      </w:pPr>
      <w:r w:rsidRPr="00C83CF5">
        <w:rPr>
          <w:rFonts w:ascii="Bookman Old Style" w:hAnsi="Bookman Old Style" w:cs="Arial"/>
        </w:rPr>
        <w:t>€</w:t>
      </w:r>
      <w:r>
        <w:rPr>
          <w:rFonts w:ascii="Bookman Old Style" w:hAnsi="Bookman Old Style" w:cs="Arial"/>
        </w:rPr>
        <w:t>31,486</w:t>
      </w:r>
      <w:r w:rsidRPr="00C83CF5">
        <w:rPr>
          <w:rFonts w:ascii="Bookman Old Style" w:eastAsia="Calibri" w:hAnsi="Bookman Old Style" w:cs="Arial"/>
          <w:lang w:val="en-IE" w:eastAsia="en-US"/>
        </w:rPr>
        <w:t>, €3</w:t>
      </w:r>
      <w:r>
        <w:rPr>
          <w:rFonts w:ascii="Bookman Old Style" w:eastAsia="Calibri" w:hAnsi="Bookman Old Style" w:cs="Arial"/>
          <w:lang w:val="en-IE" w:eastAsia="en-US"/>
        </w:rPr>
        <w:t>3,312</w:t>
      </w:r>
      <w:r w:rsidRPr="00C83CF5">
        <w:rPr>
          <w:rFonts w:ascii="Bookman Old Style" w:eastAsia="Calibri" w:hAnsi="Bookman Old Style" w:cs="Arial"/>
          <w:lang w:val="en-IE" w:eastAsia="en-US"/>
        </w:rPr>
        <w:t>, €</w:t>
      </w:r>
      <w:r>
        <w:rPr>
          <w:rFonts w:ascii="Bookman Old Style" w:eastAsia="Calibri" w:hAnsi="Bookman Old Style" w:cs="Arial"/>
          <w:lang w:val="en-IE" w:eastAsia="en-US"/>
        </w:rPr>
        <w:t>34,409,</w:t>
      </w:r>
      <w:r w:rsidRPr="00C83CF5">
        <w:rPr>
          <w:rFonts w:ascii="Bookman Old Style" w:eastAsia="Calibri" w:hAnsi="Bookman Old Style" w:cs="Arial"/>
          <w:lang w:val="en-IE" w:eastAsia="en-US"/>
        </w:rPr>
        <w:t xml:space="preserve"> €</w:t>
      </w:r>
      <w:r>
        <w:rPr>
          <w:rFonts w:ascii="Bookman Old Style" w:eastAsia="Calibri" w:hAnsi="Bookman Old Style" w:cs="Arial"/>
          <w:lang w:val="en-IE" w:eastAsia="en-US"/>
        </w:rPr>
        <w:t>35,160</w:t>
      </w:r>
      <w:r w:rsidRPr="00C83CF5">
        <w:rPr>
          <w:rFonts w:ascii="Bookman Old Style" w:eastAsia="Calibri" w:hAnsi="Bookman Old Style" w:cs="Arial"/>
          <w:lang w:val="en-IE" w:eastAsia="en-US"/>
        </w:rPr>
        <w:t>, €3</w:t>
      </w:r>
      <w:r>
        <w:rPr>
          <w:rFonts w:ascii="Bookman Old Style" w:eastAsia="Calibri" w:hAnsi="Bookman Old Style" w:cs="Arial"/>
          <w:lang w:val="en-IE" w:eastAsia="en-US"/>
        </w:rPr>
        <w:t>5,810</w:t>
      </w:r>
      <w:r w:rsidRPr="00C83CF5">
        <w:rPr>
          <w:rFonts w:ascii="Bookman Old Style" w:eastAsia="Calibri" w:hAnsi="Bookman Old Style" w:cs="Arial"/>
          <w:lang w:val="en-IE" w:eastAsia="en-US"/>
        </w:rPr>
        <w:t>, €3</w:t>
      </w:r>
      <w:r>
        <w:rPr>
          <w:rFonts w:ascii="Bookman Old Style" w:eastAsia="Calibri" w:hAnsi="Bookman Old Style" w:cs="Arial"/>
          <w:lang w:val="en-IE" w:eastAsia="en-US"/>
        </w:rPr>
        <w:t>6,652</w:t>
      </w:r>
      <w:r w:rsidRPr="00C83CF5">
        <w:rPr>
          <w:rFonts w:ascii="Bookman Old Style" w:eastAsia="Calibri" w:hAnsi="Bookman Old Style" w:cs="Arial"/>
          <w:lang w:val="en-IE" w:eastAsia="en-US"/>
        </w:rPr>
        <w:t>, €</w:t>
      </w:r>
      <w:r>
        <w:rPr>
          <w:rFonts w:ascii="Bookman Old Style" w:eastAsia="Calibri" w:hAnsi="Bookman Old Style" w:cs="Arial"/>
          <w:lang w:val="en-IE" w:eastAsia="en-US"/>
        </w:rPr>
        <w:t>37,166</w:t>
      </w:r>
      <w:r w:rsidRPr="00C83CF5">
        <w:rPr>
          <w:rFonts w:ascii="Bookman Old Style" w:eastAsia="Calibri" w:hAnsi="Bookman Old Style" w:cs="Arial"/>
          <w:lang w:val="en-IE" w:eastAsia="en-US"/>
        </w:rPr>
        <w:t>, €</w:t>
      </w:r>
      <w:r>
        <w:rPr>
          <w:rFonts w:ascii="Bookman Old Style" w:eastAsia="Calibri" w:hAnsi="Bookman Old Style" w:cs="Arial"/>
          <w:lang w:val="en-IE" w:eastAsia="en-US"/>
        </w:rPr>
        <w:t>38,041</w:t>
      </w:r>
      <w:r w:rsidRPr="00C83CF5">
        <w:rPr>
          <w:rFonts w:ascii="Bookman Old Style" w:eastAsia="Calibri" w:hAnsi="Bookman Old Style" w:cs="Arial"/>
          <w:lang w:val="en-IE" w:eastAsia="en-US"/>
        </w:rPr>
        <w:t>, €</w:t>
      </w:r>
      <w:bookmarkStart w:id="0" w:name="_GoBack"/>
      <w:r>
        <w:rPr>
          <w:rFonts w:ascii="Bookman Old Style" w:eastAsia="Calibri" w:hAnsi="Bookman Old Style" w:cs="Arial"/>
          <w:lang w:val="en-IE" w:eastAsia="en-US"/>
        </w:rPr>
        <w:t>38,940</w:t>
      </w:r>
      <w:r w:rsidRPr="00C83CF5">
        <w:rPr>
          <w:rFonts w:ascii="Bookman Old Style" w:eastAsia="Calibri" w:hAnsi="Bookman Old Style" w:cs="Arial"/>
          <w:lang w:val="en-IE" w:eastAsia="en-US"/>
        </w:rPr>
        <w:t xml:space="preserve"> </w:t>
      </w:r>
      <w:bookmarkEnd w:id="0"/>
    </w:p>
    <w:p w:rsidR="009A365B" w:rsidRDefault="009A365B" w:rsidP="009A365B">
      <w:pPr>
        <w:autoSpaceDE w:val="0"/>
        <w:autoSpaceDN w:val="0"/>
        <w:adjustRightInd w:val="0"/>
        <w:spacing w:line="360" w:lineRule="auto"/>
        <w:jc w:val="both"/>
        <w:rPr>
          <w:rFonts w:ascii="Bookman Old Style" w:hAnsi="Bookman Old Style" w:cs="ArialNarrow"/>
        </w:rPr>
      </w:pPr>
    </w:p>
    <w:p w:rsidR="004C52EC" w:rsidRDefault="004C52EC"/>
    <w:sectPr w:rsidR="004C5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6076"/>
    <w:multiLevelType w:val="hybridMultilevel"/>
    <w:tmpl w:val="F5A67CF2"/>
    <w:lvl w:ilvl="0" w:tplc="5B5646F8">
      <w:start w:val="3"/>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4E222FEE"/>
    <w:multiLevelType w:val="hybridMultilevel"/>
    <w:tmpl w:val="BDEEFF18"/>
    <w:lvl w:ilvl="0" w:tplc="F4EA74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DDC330D"/>
    <w:multiLevelType w:val="hybridMultilevel"/>
    <w:tmpl w:val="C854ED00"/>
    <w:lvl w:ilvl="0" w:tplc="1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5B"/>
    <w:rsid w:val="004C52EC"/>
    <w:rsid w:val="008E56FE"/>
    <w:rsid w:val="009A36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6784-677A-4423-AF88-7E1603F0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65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65B"/>
    <w:rPr>
      <w:color w:val="0000FF"/>
      <w:u w:val="single"/>
    </w:rPr>
  </w:style>
  <w:style w:type="paragraph" w:styleId="ListParagraph">
    <w:name w:val="List Paragraph"/>
    <w:basedOn w:val="Normal"/>
    <w:uiPriority w:val="34"/>
    <w:qFormat/>
    <w:rsid w:val="009A365B"/>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view-driving-licence" TargetMode="External"/><Relationship Id="rId5" Type="http://schemas.openxmlformats.org/officeDocument/2006/relationships/hyperlink" Target="https://www.ndls.ie/driving-abroa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Gillivan</dc:creator>
  <cp:keywords/>
  <dc:description/>
  <cp:lastModifiedBy>Niall Noonan</cp:lastModifiedBy>
  <cp:revision>2</cp:revision>
  <dcterms:created xsi:type="dcterms:W3CDTF">2023-09-13T08:04:00Z</dcterms:created>
  <dcterms:modified xsi:type="dcterms:W3CDTF">2023-09-13T08:04:00Z</dcterms:modified>
</cp:coreProperties>
</file>